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bidi="ar"/>
        </w:rPr>
      </w:pPr>
      <w:r>
        <w:rPr>
          <w:rFonts w:hint="eastAsia" w:ascii="黑体" w:eastAsia="黑体"/>
          <w:sz w:val="32"/>
          <w:szCs w:val="32"/>
          <w:lang w:bidi="ar"/>
        </w:rPr>
        <w:t>酵母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黑体" w:eastAsia="黑体"/>
          <w:sz w:val="32"/>
          <w:szCs w:val="32"/>
          <w:lang w:val="en-US" w:eastAsia="zh-CN" w:bidi="ar"/>
        </w:rPr>
      </w:pPr>
      <w:bookmarkStart w:id="0" w:name="OLE_LINK2"/>
      <w:r>
        <w:rPr>
          <w:rFonts w:hint="eastAsia" w:eastAsia="仿宋_GB2312"/>
          <w:sz w:val="32"/>
          <w:szCs w:val="32"/>
        </w:rPr>
        <w:t>酵母是自然界中常见的真菌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酵母污染可使食品变酸，破坏</w:t>
      </w:r>
      <w:bookmarkStart w:id="1" w:name="OLE_LINK3"/>
      <w:bookmarkStart w:id="2" w:name="OLE_LINK4"/>
      <w:r>
        <w:rPr>
          <w:rFonts w:hint="default" w:ascii="Times New Roman" w:hAnsi="Times New Roman" w:eastAsia="仿宋_GB2312" w:cs="Times New Roman"/>
          <w:sz w:val="32"/>
          <w:szCs w:val="32"/>
        </w:rPr>
        <w:t>食品的色、香、</w:t>
      </w:r>
      <w:r>
        <w:rPr>
          <w:rFonts w:hint="eastAsia" w:eastAsia="仿宋_GB2312"/>
          <w:sz w:val="32"/>
          <w:szCs w:val="32"/>
        </w:rPr>
        <w:t>味</w:t>
      </w:r>
      <w:bookmarkEnd w:id="1"/>
      <w:bookmarkEnd w:id="2"/>
      <w:r>
        <w:rPr>
          <w:rFonts w:hint="eastAsia" w:eastAsia="仿宋_GB2312"/>
          <w:sz w:val="32"/>
          <w:szCs w:val="32"/>
        </w:rPr>
        <w:t>，降低食品的食用价值。《食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品安全国家标准 干酪》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5420-2010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中规定，酵母应不超过50 CFU/g。</w:t>
      </w:r>
      <w:r>
        <w:rPr>
          <w:rFonts w:hint="eastAsia" w:eastAsia="仿宋_GB2312"/>
          <w:sz w:val="32"/>
          <w:szCs w:val="32"/>
        </w:rPr>
        <w:t>酵母超标原因可能是因为加工过程中原料受污染，也可能是储运条件控制不当导致被污染。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eastAsia="黑体"/>
          <w:sz w:val="32"/>
          <w:szCs w:val="32"/>
          <w:lang w:bidi="ar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eastAsia="黑体"/>
          <w:sz w:val="32"/>
          <w:szCs w:val="32"/>
          <w:lang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4-氯苯氧乙酸钠（以4-氯苯氧乙酸计）和</w:t>
      </w:r>
      <w:r>
        <w:rPr>
          <w:rFonts w:hint="eastAsia" w:ascii="黑体" w:eastAsia="黑体"/>
          <w:sz w:val="32"/>
          <w:szCs w:val="32"/>
          <w:lang w:bidi="ar"/>
        </w:rPr>
        <w:t>6-苄基腺嘌呤(6-BA)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4-氯苯氧乙酸钠和6-苄基腺嘌呤均属植物生长调节剂，在豆芽生产中，可以促进豆芽下胚抽粗大，减少根部萌发，加速细胞分裂。《国家食品药品监督管理总局、农业部、国家卫生和计划生育委员会关于豆芽生产过程中禁止使用6-苄基腺嘌呤等物质的公告》（2015年第11号）中规定，4-氯苯氧乙酸钠和6-苄基腺嘌呤等物质作为低毒农药登记管理并限定了使用范围，生产者不得在豆芽生产过程中使用6-苄基腺嘌呤、4-氯苯氧乙酸钠等物质，豆芽经营者不得经营含有6-苄基腺嘌呤、4-氯苯氧乙酸钠等物质的豆芽。该项目不合格的原因可能是生产过程中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氧乐果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氧乐果是一种有机磷杀虫、杀螨剂，具有较强的内吸、触杀和一定的胃毒作用。《食品安全国家标准 食品中农药最大残留限量》（GB 2763-2019）中规定，鳞茎类蔬菜中氧乐果的最大残留限量值为0.02mg/kg。韭菜中氧乐果超标的原因，可能是菜农对使用农药的安全间隔期不了解，从而违规使用或滥用农药。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毒死蜱，又名氯蜱硫磷，目前是全世界使用最广泛的有机磷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酸酯杀虫剂之一，具有触杀、胃毒和熏蒸等作用。《食品安全国家标准 食品中农药最大残留限量》（GB 2763-2019）中规定，芹菜中毒死蜱残留限量值不得超过0.05 mg/kg。芹菜中毒死蜱超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标的原因，可能是菜农不了解使用农药的安全间隔期，违规滥用农药。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18F501"/>
    <w:multiLevelType w:val="singleLevel"/>
    <w:tmpl w:val="A018F5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5AC1A43"/>
    <w:rsid w:val="0643453F"/>
    <w:rsid w:val="083119A6"/>
    <w:rsid w:val="08C70051"/>
    <w:rsid w:val="0A4036B4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18C1169"/>
    <w:rsid w:val="22EE5E6A"/>
    <w:rsid w:val="24C105FB"/>
    <w:rsid w:val="2655680A"/>
    <w:rsid w:val="28926171"/>
    <w:rsid w:val="28FE5380"/>
    <w:rsid w:val="293C4333"/>
    <w:rsid w:val="2A266F86"/>
    <w:rsid w:val="2B453547"/>
    <w:rsid w:val="342C28E6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0FF6D88"/>
    <w:rsid w:val="61DD6D44"/>
    <w:rsid w:val="63E97D63"/>
    <w:rsid w:val="66325BC9"/>
    <w:rsid w:val="699D6242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E8335D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2021-01-12T04:59:31Z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